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3B5F9F" w14:textId="6FFCBDDF" w:rsidR="00FC42BE" w:rsidRPr="000C4CE4" w:rsidRDefault="35072CEA" w:rsidP="00FC42BE">
      <w:pPr>
        <w:jc w:val="center"/>
        <w:rPr>
          <w:b/>
          <w:bCs/>
          <w:sz w:val="36"/>
          <w:szCs w:val="36"/>
        </w:rPr>
      </w:pPr>
      <w:r w:rsidRPr="000C4CE4">
        <w:rPr>
          <w:b/>
          <w:bCs/>
          <w:sz w:val="36"/>
          <w:szCs w:val="36"/>
        </w:rPr>
        <w:t xml:space="preserve">5 Passos para </w:t>
      </w:r>
      <w:r w:rsidR="6FD2E73C" w:rsidRPr="000C4CE4">
        <w:rPr>
          <w:b/>
          <w:bCs/>
          <w:sz w:val="36"/>
          <w:szCs w:val="36"/>
        </w:rPr>
        <w:t>i</w:t>
      </w:r>
      <w:r w:rsidRPr="000C4CE4">
        <w:rPr>
          <w:b/>
          <w:bCs/>
          <w:sz w:val="36"/>
          <w:szCs w:val="36"/>
        </w:rPr>
        <w:t xml:space="preserve">mpulsionar seu </w:t>
      </w:r>
      <w:r w:rsidR="2348BE55" w:rsidRPr="000C4CE4">
        <w:rPr>
          <w:b/>
          <w:bCs/>
          <w:sz w:val="36"/>
          <w:szCs w:val="36"/>
        </w:rPr>
        <w:t>p</w:t>
      </w:r>
      <w:r w:rsidRPr="000C4CE4">
        <w:rPr>
          <w:b/>
          <w:bCs/>
          <w:sz w:val="36"/>
          <w:szCs w:val="36"/>
        </w:rPr>
        <w:t xml:space="preserve">ortfólio </w:t>
      </w:r>
      <w:r w:rsidR="078B32C4" w:rsidRPr="000C4CE4">
        <w:rPr>
          <w:b/>
          <w:bCs/>
          <w:sz w:val="36"/>
          <w:szCs w:val="36"/>
        </w:rPr>
        <w:t>v</w:t>
      </w:r>
      <w:r w:rsidRPr="000C4CE4">
        <w:rPr>
          <w:b/>
          <w:bCs/>
          <w:sz w:val="36"/>
          <w:szCs w:val="36"/>
        </w:rPr>
        <w:t xml:space="preserve">isual </w:t>
      </w:r>
      <w:r w:rsidR="64F7B0CA" w:rsidRPr="000C4CE4">
        <w:rPr>
          <w:b/>
          <w:bCs/>
          <w:sz w:val="36"/>
          <w:szCs w:val="36"/>
        </w:rPr>
        <w:t>de</w:t>
      </w:r>
      <w:r w:rsidRPr="000C4CE4">
        <w:rPr>
          <w:b/>
          <w:bCs/>
          <w:sz w:val="36"/>
          <w:szCs w:val="36"/>
        </w:rPr>
        <w:t xml:space="preserve"> Arquitetura e Design</w:t>
      </w:r>
    </w:p>
    <w:p w14:paraId="2BBE3D65" w14:textId="59A651B0" w:rsidR="00FC42BE" w:rsidRPr="000C4CE4" w:rsidRDefault="35072CEA" w:rsidP="720CF58C">
      <w:pPr>
        <w:jc w:val="both"/>
      </w:pPr>
      <w:r w:rsidRPr="000C4CE4">
        <w:rPr>
          <w:b/>
          <w:bCs/>
        </w:rPr>
        <w:t>S</w:t>
      </w:r>
      <w:r w:rsidR="1181CB48" w:rsidRPr="000C4CE4">
        <w:rPr>
          <w:b/>
          <w:bCs/>
        </w:rPr>
        <w:t>ão Paulo, agosto de 2024</w:t>
      </w:r>
      <w:r w:rsidR="58EEDF1D" w:rsidRPr="000C4CE4">
        <w:t xml:space="preserve"> – </w:t>
      </w:r>
      <w:r w:rsidRPr="000C4CE4">
        <w:t xml:space="preserve">O setor de construção está se tornando cada vez mais competitivo, e a criatividade é um fator-chave para se destacar. Arquitetos e designers de interiores encontram em um portfólio visual uma ferramenta essencial para refletir a qualidade e o escopo de suas habilidades, o que pode ser crucial para abrir portas no mercado de trabalho e garantir projetos de alto </w:t>
      </w:r>
      <w:r w:rsidR="48F2E86D" w:rsidRPr="000C4CE4">
        <w:t>nível</w:t>
      </w:r>
      <w:r w:rsidRPr="000C4CE4">
        <w:t>.</w:t>
      </w:r>
    </w:p>
    <w:p w14:paraId="612CEEE3" w14:textId="522302F2" w:rsidR="00FC42BE" w:rsidRPr="000C4CE4" w:rsidRDefault="35072CEA" w:rsidP="720CF58C">
      <w:pPr>
        <w:jc w:val="both"/>
      </w:pPr>
      <w:r w:rsidRPr="000C4CE4">
        <w:t xml:space="preserve">Nesse contexto, da perspectiva do </w:t>
      </w:r>
      <w:proofErr w:type="spellStart"/>
      <w:r w:rsidRPr="000C4CE4">
        <w:t>SketchUp</w:t>
      </w:r>
      <w:proofErr w:type="spellEnd"/>
      <w:r w:rsidRPr="000C4CE4">
        <w:t>, ter um portfólio visual enriquecido que aproveite ferramentas avançadas de software 3D é uma necessidade para qualquer profissional que queira se manter na vanguarda. Aqui estão 5 dicas importantes para criar um portfólio digital que impulsionará as carreiras de profissionais da área:</w:t>
      </w:r>
    </w:p>
    <w:p w14:paraId="7A608262" w14:textId="73733A51" w:rsidR="00FC42BE" w:rsidRPr="000C4CE4" w:rsidRDefault="35072CEA" w:rsidP="720CF58C">
      <w:pPr>
        <w:jc w:val="both"/>
        <w:rPr>
          <w:b/>
          <w:bCs/>
        </w:rPr>
      </w:pPr>
      <w:r w:rsidRPr="000C4CE4">
        <w:rPr>
          <w:b/>
          <w:bCs/>
        </w:rPr>
        <w:t>1. Aproveite a IA</w:t>
      </w:r>
    </w:p>
    <w:p w14:paraId="3202A905" w14:textId="7625C9E5" w:rsidR="00C048A3" w:rsidRDefault="00C048A3" w:rsidP="720CF58C">
      <w:pPr>
        <w:jc w:val="both"/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9554FBA" wp14:editId="22BF5A5E">
            <wp:simplePos x="0" y="0"/>
            <wp:positionH relativeFrom="margin">
              <wp:align>right</wp:align>
            </wp:positionH>
            <wp:positionV relativeFrom="paragraph">
              <wp:posOffset>1216025</wp:posOffset>
            </wp:positionV>
            <wp:extent cx="5934075" cy="2971800"/>
            <wp:effectExtent l="0" t="0" r="9525" b="0"/>
            <wp:wrapTopAndBottom/>
            <wp:docPr id="5088588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35072CEA" w:rsidRPr="000C4CE4">
        <w:t xml:space="preserve">Arquitetos e designers podem </w:t>
      </w:r>
      <w:r w:rsidR="2841491A" w:rsidRPr="000C4CE4">
        <w:t xml:space="preserve">otimizar </w:t>
      </w:r>
      <w:r w:rsidR="35072CEA" w:rsidRPr="000C4CE4">
        <w:t xml:space="preserve">seu portfólio usando ferramentas de inteligência artificial (IA) que facilitam a criação de imagens e modelos. Com recursos como o </w:t>
      </w:r>
      <w:proofErr w:type="spellStart"/>
      <w:r w:rsidR="35072CEA" w:rsidRPr="000C4CE4">
        <w:t>Diffusion</w:t>
      </w:r>
      <w:proofErr w:type="spellEnd"/>
      <w:r w:rsidR="35072CEA" w:rsidRPr="000C4CE4">
        <w:t xml:space="preserve"> [LABS] do </w:t>
      </w:r>
      <w:proofErr w:type="spellStart"/>
      <w:r w:rsidR="35072CEA" w:rsidRPr="000C4CE4">
        <w:t>SketchUp</w:t>
      </w:r>
      <w:proofErr w:type="spellEnd"/>
      <w:r w:rsidR="35072CEA" w:rsidRPr="000C4CE4">
        <w:t>, é possível gerar imagens renderizadas em segundos, permitindo que os profissionais explorem novas possibilidades criativas e apresentem conceitos inovadores de forma mais eficiente, em menos tempo e com alto nível de precisão.</w:t>
      </w:r>
    </w:p>
    <w:p w14:paraId="716E2296" w14:textId="50D42895" w:rsidR="00C048A3" w:rsidRPr="000C4CE4" w:rsidRDefault="00C048A3" w:rsidP="720CF58C">
      <w:pPr>
        <w:jc w:val="both"/>
      </w:pPr>
    </w:p>
    <w:p w14:paraId="567634BD" w14:textId="77777777" w:rsidR="00CE22F7" w:rsidRDefault="00CE22F7" w:rsidP="720CF58C">
      <w:pPr>
        <w:jc w:val="both"/>
        <w:rPr>
          <w:b/>
          <w:bCs/>
        </w:rPr>
      </w:pPr>
    </w:p>
    <w:p w14:paraId="06519EF3" w14:textId="0FD21F6A" w:rsidR="00FC42BE" w:rsidRPr="000C4CE4" w:rsidRDefault="35072CEA" w:rsidP="720CF58C">
      <w:pPr>
        <w:jc w:val="both"/>
        <w:rPr>
          <w:b/>
          <w:bCs/>
        </w:rPr>
      </w:pPr>
      <w:r w:rsidRPr="000C4CE4">
        <w:rPr>
          <w:b/>
          <w:bCs/>
        </w:rPr>
        <w:t>2. Simplifique a captura e modelagem de espaço</w:t>
      </w:r>
    </w:p>
    <w:p w14:paraId="62C4658A" w14:textId="77777777" w:rsidR="007F07B2" w:rsidRDefault="35072CEA" w:rsidP="720CF58C">
      <w:pPr>
        <w:jc w:val="both"/>
      </w:pPr>
      <w:r w:rsidRPr="000C4CE4">
        <w:t xml:space="preserve">A integração da tecnologia móvel ao processo de design revolucionou a forma como arquitetos e designers trabalham em campo. Com ferramentas como o </w:t>
      </w:r>
      <w:proofErr w:type="spellStart"/>
      <w:r w:rsidRPr="000C4CE4">
        <w:t>Scan</w:t>
      </w:r>
      <w:proofErr w:type="spellEnd"/>
      <w:r w:rsidRPr="000C4CE4">
        <w:t>-</w:t>
      </w:r>
      <w:proofErr w:type="spellStart"/>
      <w:r w:rsidRPr="000C4CE4">
        <w:t>to</w:t>
      </w:r>
      <w:proofErr w:type="spellEnd"/>
      <w:r w:rsidRPr="000C4CE4">
        <w:t xml:space="preserve">-Design do </w:t>
      </w:r>
      <w:proofErr w:type="spellStart"/>
      <w:r w:rsidRPr="000C4CE4">
        <w:t>SketchUp</w:t>
      </w:r>
      <w:proofErr w:type="spellEnd"/>
      <w:r w:rsidRPr="000C4CE4">
        <w:t>, é possível digitalizar espaços internos usando um iPad, gerando modelos 3D instantaneamente e colaborando em tempo real com clientes e equipes. Isso não apenas agiliza o processo de design, mas também permite uma iteração rápida nas ideias propostas, melhorando a produtividade e a precisão nas entregas.</w:t>
      </w:r>
    </w:p>
    <w:p w14:paraId="065A57C7" w14:textId="3D63D8A9" w:rsidR="00FC42BE" w:rsidRPr="000C4CE4" w:rsidRDefault="00EE204E" w:rsidP="720CF58C">
      <w:pPr>
        <w:jc w:val="both"/>
      </w:pPr>
      <w:r>
        <w:rPr>
          <w:noProof/>
        </w:rPr>
        <w:drawing>
          <wp:inline distT="0" distB="0" distL="0" distR="0" wp14:anchorId="3A7BA622" wp14:editId="44E9D711">
            <wp:extent cx="4705350" cy="3530018"/>
            <wp:effectExtent l="0" t="0" r="0" b="0"/>
            <wp:docPr id="56218266" name="Imagem 2" descr="Mão segurando celular com tela liga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8266" name="Imagem 2" descr="Mão segurando celular com tela ligad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659" cy="35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E292" w14:textId="77777777" w:rsidR="00B760A5" w:rsidRDefault="00B760A5" w:rsidP="720CF58C">
      <w:pPr>
        <w:jc w:val="both"/>
        <w:rPr>
          <w:b/>
          <w:bCs/>
        </w:rPr>
      </w:pPr>
    </w:p>
    <w:p w14:paraId="6310A564" w14:textId="6F719981" w:rsidR="00FC42BE" w:rsidRPr="000C4CE4" w:rsidRDefault="35072CEA" w:rsidP="720CF58C">
      <w:pPr>
        <w:jc w:val="both"/>
        <w:rPr>
          <w:b/>
          <w:bCs/>
        </w:rPr>
      </w:pPr>
      <w:r w:rsidRPr="000C4CE4">
        <w:rPr>
          <w:b/>
          <w:bCs/>
        </w:rPr>
        <w:t>3. Crie apresentações detalhadas e personalizadas</w:t>
      </w:r>
    </w:p>
    <w:p w14:paraId="307743E6" w14:textId="145F08E7" w:rsidR="00FC42BE" w:rsidRPr="000C4CE4" w:rsidRDefault="35072CEA" w:rsidP="720CF58C">
      <w:pPr>
        <w:jc w:val="both"/>
      </w:pPr>
      <w:r w:rsidRPr="000C4CE4">
        <w:t xml:space="preserve">Depois que os modelos 3D foram desenvolvidos no </w:t>
      </w:r>
      <w:proofErr w:type="spellStart"/>
      <w:r w:rsidRPr="000C4CE4">
        <w:t>SketchUp</w:t>
      </w:r>
      <w:proofErr w:type="spellEnd"/>
      <w:r w:rsidRPr="000C4CE4">
        <w:t xml:space="preserve">, é essencial organizar as informações de forma clara e atraente. Ferramentas como o </w:t>
      </w:r>
      <w:proofErr w:type="spellStart"/>
      <w:r w:rsidRPr="000C4CE4">
        <w:t>LayOut</w:t>
      </w:r>
      <w:proofErr w:type="spellEnd"/>
      <w:r w:rsidRPr="000C4CE4">
        <w:t xml:space="preserve"> permitem que os profissionais transformem seus modelos em apresentações 2D detalhadas, personalizando textos, ícones e elementos gráficos para alinhá-los à estética do projeto. Este nível de detalhe não só melhora a compreensão do cliente sobre o design, mas também facilita a execução precisa pelos contratantes.</w:t>
      </w:r>
    </w:p>
    <w:p w14:paraId="1439ECBC" w14:textId="0177C828" w:rsidR="00FC42BE" w:rsidRPr="000C4CE4" w:rsidRDefault="35072CEA" w:rsidP="720CF58C">
      <w:pPr>
        <w:jc w:val="both"/>
        <w:rPr>
          <w:b/>
          <w:bCs/>
        </w:rPr>
      </w:pPr>
      <w:r w:rsidRPr="000C4CE4">
        <w:rPr>
          <w:b/>
          <w:bCs/>
        </w:rPr>
        <w:lastRenderedPageBreak/>
        <w:t>4. Reflita a evolução dos seus projetos</w:t>
      </w:r>
    </w:p>
    <w:p w14:paraId="2D516643" w14:textId="5373F05D" w:rsidR="00FC42BE" w:rsidRPr="000C4CE4" w:rsidRDefault="35072CEA" w:rsidP="720CF58C">
      <w:pPr>
        <w:jc w:val="both"/>
      </w:pPr>
      <w:r w:rsidRPr="000C4CE4">
        <w:t>Um portfólio 3D não deve incluir apenas projetos concluídos; é importante ter um registro que comunique a evolução dos processos nos quais o arquiteto participou. Usar imagens 3D para sequenciar a construção é particularmente útil em projetos onde o progresso pode ser difícil para o olho destreinado perceber, como para proprietários e/ou clientes em potencial, para mostrar processos e explicar em maiores detalhes como a demolição, construção subterrânea e outras obras serão realizadas.</w:t>
      </w:r>
    </w:p>
    <w:p w14:paraId="1EA1C9D3" w14:textId="0BF91E52" w:rsidR="00FC42BE" w:rsidRPr="000C4CE4" w:rsidRDefault="35072CEA" w:rsidP="720CF58C">
      <w:pPr>
        <w:jc w:val="both"/>
        <w:rPr>
          <w:b/>
          <w:bCs/>
        </w:rPr>
      </w:pPr>
      <w:r w:rsidRPr="000C4CE4">
        <w:rPr>
          <w:b/>
          <w:bCs/>
        </w:rPr>
        <w:t>5. Inspire-se em histórias de sucesso</w:t>
      </w:r>
    </w:p>
    <w:p w14:paraId="5B974376" w14:textId="3939D415" w:rsidR="00FC42BE" w:rsidRDefault="00C8065A" w:rsidP="720CF58C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492BF5" wp14:editId="2D2A0702">
            <wp:simplePos x="0" y="0"/>
            <wp:positionH relativeFrom="margin">
              <wp:align>center</wp:align>
            </wp:positionH>
            <wp:positionV relativeFrom="paragraph">
              <wp:posOffset>1741170</wp:posOffset>
            </wp:positionV>
            <wp:extent cx="1881505" cy="2352040"/>
            <wp:effectExtent l="0" t="0" r="4445" b="0"/>
            <wp:wrapTopAndBottom/>
            <wp:docPr id="799362192" name="Imagem 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62192" name="Imagem 6" descr="Diagram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BD6118" wp14:editId="4F95494E">
            <wp:simplePos x="0" y="0"/>
            <wp:positionH relativeFrom="margin">
              <wp:align>left</wp:align>
            </wp:positionH>
            <wp:positionV relativeFrom="paragraph">
              <wp:posOffset>1699895</wp:posOffset>
            </wp:positionV>
            <wp:extent cx="1895475" cy="2369185"/>
            <wp:effectExtent l="0" t="0" r="0" b="0"/>
            <wp:wrapTopAndBottom/>
            <wp:docPr id="80830609" name="Imagem 5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0609" name="Imagem 5" descr="Diagrama, Desenho técnic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8208" cy="237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BFFD329" wp14:editId="1B6367E4">
            <wp:simplePos x="0" y="0"/>
            <wp:positionH relativeFrom="margin">
              <wp:align>right</wp:align>
            </wp:positionH>
            <wp:positionV relativeFrom="paragraph">
              <wp:posOffset>1769745</wp:posOffset>
            </wp:positionV>
            <wp:extent cx="1878330" cy="2347595"/>
            <wp:effectExtent l="0" t="0" r="7620" b="0"/>
            <wp:wrapTopAndBottom/>
            <wp:docPr id="1003117355" name="Imagem 7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17355" name="Imagem 7" descr="Diagrama, Desenho técnic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5072CEA" w:rsidRPr="000C4CE4">
        <w:t xml:space="preserve">Um caso de destaque que demonstra o impacto de um portfólio visual otimizado é o de Mari </w:t>
      </w:r>
      <w:proofErr w:type="spellStart"/>
      <w:r w:rsidR="35072CEA" w:rsidRPr="000C4CE4">
        <w:t>Baroli</w:t>
      </w:r>
      <w:proofErr w:type="spellEnd"/>
      <w:r w:rsidR="35072CEA" w:rsidRPr="000C4CE4">
        <w:t xml:space="preserve">, uma arquiteta brasileira que usou o </w:t>
      </w:r>
      <w:proofErr w:type="spellStart"/>
      <w:r w:rsidR="35072CEA" w:rsidRPr="000C4CE4">
        <w:t>SketchUp</w:t>
      </w:r>
      <w:proofErr w:type="spellEnd"/>
      <w:r w:rsidR="35072CEA" w:rsidRPr="000C4CE4">
        <w:t xml:space="preserve"> para impulsionar sua carreira. Começando como estudante, Mari foi selecionada para expor na Bienal de São Paulo, o que a ajudou a garantir estágios em escritórios renomados e se tornar a principal arquiteta de modelos digitais da FEU Arquitetura. Mais tarde, ela fundou seu próprio estúdio, onde agora ensina outras pessoas a </w:t>
      </w:r>
      <w:r w:rsidR="00F70EF2" w:rsidRPr="000C4CE4">
        <w:t>criarem</w:t>
      </w:r>
      <w:r w:rsidR="35072CEA" w:rsidRPr="000C4CE4">
        <w:t xml:space="preserve"> apresentações visuais que as ajudam a ganhar reconhecimento na indústria.</w:t>
      </w:r>
      <w:r w:rsidRPr="00C8065A">
        <w:rPr>
          <w:noProof/>
        </w:rPr>
        <w:t xml:space="preserve"> </w:t>
      </w:r>
    </w:p>
    <w:p w14:paraId="6BFE0EAF" w14:textId="2193AFCA" w:rsidR="00C32F14" w:rsidRPr="000C4CE4" w:rsidRDefault="00C32F14" w:rsidP="720CF58C">
      <w:pPr>
        <w:jc w:val="both"/>
      </w:pPr>
    </w:p>
    <w:p w14:paraId="4B5CD0D8" w14:textId="3090E53B" w:rsidR="00C92106" w:rsidRPr="000C4CE4" w:rsidRDefault="17E5956C" w:rsidP="720CF58C">
      <w:pPr>
        <w:jc w:val="both"/>
      </w:pPr>
      <w:r w:rsidRPr="000C4CE4">
        <w:t xml:space="preserve">Arquitetos e designers que adotam essas tecnologias e métodos não só serão capazes de criar portfólios visuais de sucesso, mas também se posicionarão como líderes em um mercado altamente competitivo. Com o suporte de ferramentas avançadas como o </w:t>
      </w:r>
      <w:proofErr w:type="spellStart"/>
      <w:r w:rsidRPr="000C4CE4">
        <w:t>SketchUp</w:t>
      </w:r>
      <w:proofErr w:type="spellEnd"/>
      <w:r w:rsidRPr="000C4CE4">
        <w:t>, é possível maximizar a criatividade e a produtividade, oferecendo aos clientes soluções inovadoras e de alta qualidade.</w:t>
      </w:r>
    </w:p>
    <w:p w14:paraId="0BF19291" w14:textId="3C4B2A7E" w:rsidR="00C92106" w:rsidRPr="000C4CE4" w:rsidRDefault="00C92106" w:rsidP="00FC42BE"/>
    <w:p w14:paraId="2DE7BED5" w14:textId="77777777" w:rsidR="00C92106" w:rsidRPr="000C4CE4" w:rsidRDefault="00C92106" w:rsidP="00C92106">
      <w:pPr>
        <w:spacing w:after="0" w:line="259" w:lineRule="auto"/>
        <w:jc w:val="both"/>
        <w:rPr>
          <w:rFonts w:ascii="Aptos" w:eastAsia="Aptos" w:hAnsi="Aptos" w:cs="Aptos"/>
          <w:color w:val="000000" w:themeColor="text1"/>
          <w:sz w:val="18"/>
          <w:szCs w:val="18"/>
        </w:rPr>
      </w:pPr>
      <w:r w:rsidRPr="000C4CE4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lastRenderedPageBreak/>
        <w:t xml:space="preserve">Sobre o </w:t>
      </w:r>
      <w:proofErr w:type="spellStart"/>
      <w:r w:rsidRPr="000C4CE4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SketchUp</w:t>
      </w:r>
      <w:proofErr w:type="spellEnd"/>
    </w:p>
    <w:p w14:paraId="2E90C6A6" w14:textId="19501F0B" w:rsidR="00C92106" w:rsidRPr="000C4CE4" w:rsidRDefault="00C92106" w:rsidP="00C92106">
      <w:pPr>
        <w:spacing w:after="0" w:line="259" w:lineRule="auto"/>
        <w:jc w:val="both"/>
        <w:rPr>
          <w:rFonts w:ascii="Aptos" w:eastAsia="Aptos" w:hAnsi="Aptos" w:cs="Aptos"/>
          <w:color w:val="000000" w:themeColor="text1"/>
          <w:sz w:val="18"/>
          <w:szCs w:val="18"/>
        </w:rPr>
      </w:pPr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Com mais de 33 milhões de usuários, o </w:t>
      </w:r>
      <w:proofErr w:type="spellStart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SketchUp</w:t>
      </w:r>
      <w:proofErr w:type="spellEnd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 é o software líder em design entre profissionais criativos em arquitetura, design de interiores, construção e outras indústrias. Criatividade, flexibilidade e fluxos de trabalho conectados estão no cerne do </w:t>
      </w:r>
      <w:proofErr w:type="spellStart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SketchUp</w:t>
      </w:r>
      <w:proofErr w:type="spellEnd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 e permitem aos usuários </w:t>
      </w:r>
      <w:proofErr w:type="gramStart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dar</w:t>
      </w:r>
      <w:proofErr w:type="gramEnd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 vida a grandes ideias. Desde projetos de design de interiores e construção de casas personalizadas até edifícios complexos e eficientes em energia, o </w:t>
      </w:r>
      <w:proofErr w:type="spellStart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SketchUp</w:t>
      </w:r>
      <w:proofErr w:type="spellEnd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 permite que você liberte sua criatividade para definir, refinar e criar. O </w:t>
      </w:r>
      <w:proofErr w:type="spellStart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SketchUp</w:t>
      </w:r>
      <w:proofErr w:type="spellEnd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 facilita a eficiência interfuncional com modelagem 3D, objetos parametricamente configuráveis </w:t>
      </w:r>
      <w:proofErr w:type="spellStart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pré</w:t>
      </w:r>
      <w:proofErr w:type="spellEnd"/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-construídos, atribuição de tarefas, documentação 2D, visualização de realidade virtual, detecção de colisões e ferramentas de sustentabilidade para garantir totalmente o cumprimento de seus objetivos. </w:t>
      </w:r>
    </w:p>
    <w:p w14:paraId="03219CE9" w14:textId="77777777" w:rsidR="00C92106" w:rsidRPr="000C4CE4" w:rsidRDefault="00C92106" w:rsidP="00C92106">
      <w:pPr>
        <w:spacing w:after="0" w:line="259" w:lineRule="auto"/>
        <w:jc w:val="both"/>
        <w:rPr>
          <w:rFonts w:ascii="Aptos" w:eastAsia="Aptos" w:hAnsi="Aptos" w:cs="Aptos"/>
          <w:color w:val="000000" w:themeColor="text1"/>
          <w:sz w:val="18"/>
          <w:szCs w:val="18"/>
        </w:rPr>
      </w:pPr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 </w:t>
      </w:r>
    </w:p>
    <w:p w14:paraId="3B8D3883" w14:textId="77777777" w:rsidR="00C92106" w:rsidRPr="000C4CE4" w:rsidRDefault="00C92106" w:rsidP="00C92106">
      <w:pPr>
        <w:spacing w:after="0" w:line="259" w:lineRule="auto"/>
        <w:jc w:val="both"/>
        <w:rPr>
          <w:rFonts w:ascii="Aptos" w:eastAsia="Aptos" w:hAnsi="Aptos" w:cs="Aptos"/>
          <w:color w:val="000000" w:themeColor="text1"/>
          <w:sz w:val="18"/>
          <w:szCs w:val="18"/>
        </w:rPr>
      </w:pPr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Você constrói o futuro.</w:t>
      </w:r>
    </w:p>
    <w:p w14:paraId="33BDD754" w14:textId="77777777" w:rsidR="00C92106" w:rsidRPr="000C4CE4" w:rsidRDefault="00C92106" w:rsidP="00C92106">
      <w:pPr>
        <w:spacing w:after="0" w:line="259" w:lineRule="auto"/>
        <w:jc w:val="both"/>
        <w:rPr>
          <w:rFonts w:ascii="Aptos" w:eastAsia="Aptos" w:hAnsi="Aptos" w:cs="Aptos"/>
          <w:color w:val="000000" w:themeColor="text1"/>
          <w:sz w:val="18"/>
          <w:szCs w:val="18"/>
        </w:rPr>
      </w:pPr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 </w:t>
      </w:r>
    </w:p>
    <w:p w14:paraId="14FA84EA" w14:textId="77777777" w:rsidR="00C92106" w:rsidRPr="000C4CE4" w:rsidRDefault="00C92106" w:rsidP="00C92106">
      <w:pPr>
        <w:spacing w:after="0" w:line="259" w:lineRule="auto"/>
        <w:jc w:val="both"/>
        <w:rPr>
          <w:rFonts w:ascii="Aptos" w:eastAsia="Aptos" w:hAnsi="Aptos" w:cs="Aptos"/>
          <w:color w:val="000000" w:themeColor="text1"/>
          <w:sz w:val="18"/>
          <w:szCs w:val="18"/>
        </w:rPr>
      </w:pPr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Software de modelagem 3D | Arquitetura | Design | Software de design 3D | Design digital</w:t>
      </w:r>
    </w:p>
    <w:p w14:paraId="69C9BEDA" w14:textId="77777777" w:rsidR="00C92106" w:rsidRPr="000C4CE4" w:rsidRDefault="00C92106" w:rsidP="00C92106">
      <w:pPr>
        <w:spacing w:after="0" w:line="259" w:lineRule="auto"/>
        <w:jc w:val="both"/>
        <w:rPr>
          <w:rFonts w:ascii="Aptos" w:eastAsia="Aptos" w:hAnsi="Aptos" w:cs="Aptos"/>
          <w:color w:val="000000" w:themeColor="text1"/>
          <w:sz w:val="18"/>
          <w:szCs w:val="18"/>
        </w:rPr>
      </w:pPr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 xml:space="preserve"> </w:t>
      </w:r>
    </w:p>
    <w:p w14:paraId="384799E5" w14:textId="12C5616F" w:rsidR="00C92106" w:rsidRPr="00FC42BE" w:rsidRDefault="17E5956C" w:rsidP="720CF58C">
      <w:pPr>
        <w:spacing w:after="0" w:line="259" w:lineRule="auto"/>
        <w:jc w:val="both"/>
        <w:rPr>
          <w:rFonts w:ascii="Aptos" w:eastAsia="Aptos" w:hAnsi="Aptos" w:cs="Aptos"/>
          <w:color w:val="000000" w:themeColor="text1"/>
          <w:sz w:val="18"/>
          <w:szCs w:val="18"/>
          <w:lang w:val="pt-PT"/>
        </w:rPr>
      </w:pPr>
      <w:r w:rsidRPr="000C4CE4">
        <w:rPr>
          <w:rFonts w:ascii="Aptos" w:eastAsia="Aptos" w:hAnsi="Aptos" w:cs="Aptos"/>
          <w:color w:val="000000" w:themeColor="text1"/>
          <w:sz w:val="18"/>
          <w:szCs w:val="18"/>
        </w:rPr>
        <w:t>Um produto Trimble.</w:t>
      </w:r>
    </w:p>
    <w:sectPr w:rsidR="00C92106" w:rsidRPr="00FC42BE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29E6F" w14:textId="77777777" w:rsidR="00C42502" w:rsidRPr="000C4CE4" w:rsidRDefault="00C42502">
      <w:pPr>
        <w:spacing w:after="0" w:line="240" w:lineRule="auto"/>
      </w:pPr>
      <w:r w:rsidRPr="000C4CE4">
        <w:separator/>
      </w:r>
    </w:p>
  </w:endnote>
  <w:endnote w:type="continuationSeparator" w:id="0">
    <w:p w14:paraId="26A81CF4" w14:textId="77777777" w:rsidR="00C42502" w:rsidRPr="000C4CE4" w:rsidRDefault="00C42502">
      <w:pPr>
        <w:spacing w:after="0" w:line="240" w:lineRule="auto"/>
      </w:pPr>
      <w:r w:rsidRPr="000C4CE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217D15C" w:rsidRPr="000C4CE4" w14:paraId="75791C12" w14:textId="77777777" w:rsidTr="7217D15C">
      <w:trPr>
        <w:trHeight w:val="300"/>
      </w:trPr>
      <w:tc>
        <w:tcPr>
          <w:tcW w:w="3120" w:type="dxa"/>
        </w:tcPr>
        <w:p w14:paraId="3B225FAF" w14:textId="230383DB" w:rsidR="7217D15C" w:rsidRPr="000C4CE4" w:rsidRDefault="7217D15C" w:rsidP="7217D15C">
          <w:pPr>
            <w:pStyle w:val="Cabealho"/>
            <w:ind w:left="-115"/>
          </w:pPr>
        </w:p>
      </w:tc>
      <w:tc>
        <w:tcPr>
          <w:tcW w:w="3120" w:type="dxa"/>
        </w:tcPr>
        <w:p w14:paraId="719C27DB" w14:textId="5882682D" w:rsidR="7217D15C" w:rsidRPr="000C4CE4" w:rsidRDefault="7217D15C" w:rsidP="7217D15C">
          <w:pPr>
            <w:pStyle w:val="Cabealho"/>
            <w:jc w:val="center"/>
          </w:pPr>
        </w:p>
      </w:tc>
      <w:tc>
        <w:tcPr>
          <w:tcW w:w="3120" w:type="dxa"/>
        </w:tcPr>
        <w:p w14:paraId="372815CF" w14:textId="5C29AC53" w:rsidR="7217D15C" w:rsidRPr="000C4CE4" w:rsidRDefault="7217D15C" w:rsidP="7217D15C">
          <w:pPr>
            <w:pStyle w:val="Cabealho"/>
            <w:ind w:right="-115"/>
            <w:jc w:val="right"/>
          </w:pPr>
        </w:p>
      </w:tc>
    </w:tr>
  </w:tbl>
  <w:p w14:paraId="088827CB" w14:textId="4A175EE6" w:rsidR="7217D15C" w:rsidRPr="000C4CE4" w:rsidRDefault="7217D15C" w:rsidP="7217D1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48A34" w14:textId="77777777" w:rsidR="00C42502" w:rsidRPr="000C4CE4" w:rsidRDefault="00C42502">
      <w:pPr>
        <w:spacing w:after="0" w:line="240" w:lineRule="auto"/>
      </w:pPr>
      <w:r w:rsidRPr="000C4CE4">
        <w:separator/>
      </w:r>
    </w:p>
  </w:footnote>
  <w:footnote w:type="continuationSeparator" w:id="0">
    <w:p w14:paraId="107E5165" w14:textId="77777777" w:rsidR="00C42502" w:rsidRPr="000C4CE4" w:rsidRDefault="00C42502">
      <w:pPr>
        <w:spacing w:after="0" w:line="240" w:lineRule="auto"/>
      </w:pPr>
      <w:r w:rsidRPr="000C4CE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217D15C" w:rsidRPr="000C4CE4" w14:paraId="07CE990B" w14:textId="77777777" w:rsidTr="7217D15C">
      <w:trPr>
        <w:trHeight w:val="300"/>
      </w:trPr>
      <w:tc>
        <w:tcPr>
          <w:tcW w:w="3120" w:type="dxa"/>
        </w:tcPr>
        <w:p w14:paraId="212AB21D" w14:textId="65A6D086" w:rsidR="7217D15C" w:rsidRPr="000C4CE4" w:rsidRDefault="7217D15C" w:rsidP="7217D15C">
          <w:pPr>
            <w:pStyle w:val="Cabealho"/>
            <w:ind w:left="-115"/>
          </w:pPr>
        </w:p>
      </w:tc>
      <w:tc>
        <w:tcPr>
          <w:tcW w:w="3120" w:type="dxa"/>
        </w:tcPr>
        <w:p w14:paraId="56DA6422" w14:textId="4A6E0A7E" w:rsidR="7217D15C" w:rsidRPr="000C4CE4" w:rsidRDefault="7217D15C" w:rsidP="7217D15C">
          <w:pPr>
            <w:pStyle w:val="Cabealho"/>
            <w:jc w:val="center"/>
          </w:pPr>
        </w:p>
      </w:tc>
      <w:tc>
        <w:tcPr>
          <w:tcW w:w="3120" w:type="dxa"/>
        </w:tcPr>
        <w:p w14:paraId="24B5A929" w14:textId="4B430D2B" w:rsidR="7217D15C" w:rsidRPr="000C4CE4" w:rsidRDefault="7217D15C" w:rsidP="7217D15C">
          <w:pPr>
            <w:pStyle w:val="Cabealho"/>
            <w:ind w:right="-115"/>
            <w:jc w:val="right"/>
          </w:pPr>
        </w:p>
      </w:tc>
    </w:tr>
  </w:tbl>
  <w:p w14:paraId="392A16AA" w14:textId="2C56871E" w:rsidR="7217D15C" w:rsidRPr="000C4CE4" w:rsidRDefault="7217D15C" w:rsidP="7217D15C">
    <w:pPr>
      <w:pStyle w:val="Cabealho"/>
    </w:pPr>
    <w:r w:rsidRPr="000C4CE4">
      <w:drawing>
        <wp:inline distT="0" distB="0" distL="0" distR="0" wp14:anchorId="160B613E" wp14:editId="4D35AB3D">
          <wp:extent cx="1762125" cy="428625"/>
          <wp:effectExtent l="0" t="0" r="0" b="0"/>
          <wp:docPr id="650460951" name="Imagem 6504609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C4CE4"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94969"/>
    <w:multiLevelType w:val="hybridMultilevel"/>
    <w:tmpl w:val="20F2559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51710"/>
    <w:multiLevelType w:val="hybridMultilevel"/>
    <w:tmpl w:val="0F22121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E6240"/>
    <w:multiLevelType w:val="hybridMultilevel"/>
    <w:tmpl w:val="B5B68D2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55021"/>
    <w:multiLevelType w:val="hybridMultilevel"/>
    <w:tmpl w:val="4854100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279988">
    <w:abstractNumId w:val="3"/>
  </w:num>
  <w:num w:numId="2" w16cid:durableId="744842576">
    <w:abstractNumId w:val="1"/>
  </w:num>
  <w:num w:numId="3" w16cid:durableId="998969843">
    <w:abstractNumId w:val="2"/>
  </w:num>
  <w:num w:numId="4" w16cid:durableId="2119064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6E69AD"/>
    <w:rsid w:val="000C4CE4"/>
    <w:rsid w:val="00264DFF"/>
    <w:rsid w:val="00287867"/>
    <w:rsid w:val="002F7CC2"/>
    <w:rsid w:val="004423D1"/>
    <w:rsid w:val="004F1A13"/>
    <w:rsid w:val="004F4EC9"/>
    <w:rsid w:val="00516FCE"/>
    <w:rsid w:val="00680B37"/>
    <w:rsid w:val="00682451"/>
    <w:rsid w:val="007F07B2"/>
    <w:rsid w:val="00AB15A3"/>
    <w:rsid w:val="00AD144C"/>
    <w:rsid w:val="00B56B44"/>
    <w:rsid w:val="00B760A5"/>
    <w:rsid w:val="00C048A3"/>
    <w:rsid w:val="00C16083"/>
    <w:rsid w:val="00C31F32"/>
    <w:rsid w:val="00C32F14"/>
    <w:rsid w:val="00C42502"/>
    <w:rsid w:val="00C43666"/>
    <w:rsid w:val="00C8065A"/>
    <w:rsid w:val="00C92106"/>
    <w:rsid w:val="00CE22F7"/>
    <w:rsid w:val="00E31646"/>
    <w:rsid w:val="00EE204E"/>
    <w:rsid w:val="00F70EF2"/>
    <w:rsid w:val="00FC42BE"/>
    <w:rsid w:val="023B363E"/>
    <w:rsid w:val="0416A859"/>
    <w:rsid w:val="04D3308D"/>
    <w:rsid w:val="078B32C4"/>
    <w:rsid w:val="0F4D01D3"/>
    <w:rsid w:val="0F8E9C05"/>
    <w:rsid w:val="1181CB48"/>
    <w:rsid w:val="17E5956C"/>
    <w:rsid w:val="214DF494"/>
    <w:rsid w:val="2348BE55"/>
    <w:rsid w:val="2841491A"/>
    <w:rsid w:val="286E69AD"/>
    <w:rsid w:val="2E727A74"/>
    <w:rsid w:val="30456B8D"/>
    <w:rsid w:val="35072CEA"/>
    <w:rsid w:val="3BF64879"/>
    <w:rsid w:val="48F2E86D"/>
    <w:rsid w:val="4CB7A2E1"/>
    <w:rsid w:val="4DFF321E"/>
    <w:rsid w:val="4E4F2637"/>
    <w:rsid w:val="4E6C3095"/>
    <w:rsid w:val="4EEFF76E"/>
    <w:rsid w:val="5852F6E3"/>
    <w:rsid w:val="58EEDF1D"/>
    <w:rsid w:val="5AF1115E"/>
    <w:rsid w:val="6133587C"/>
    <w:rsid w:val="64F7B0CA"/>
    <w:rsid w:val="67177A78"/>
    <w:rsid w:val="6B8E110D"/>
    <w:rsid w:val="6BD6F564"/>
    <w:rsid w:val="6DA29BC2"/>
    <w:rsid w:val="6E6783B5"/>
    <w:rsid w:val="6F0A69CA"/>
    <w:rsid w:val="6FD2E73C"/>
    <w:rsid w:val="720CF58C"/>
    <w:rsid w:val="7217D15C"/>
    <w:rsid w:val="753B0461"/>
    <w:rsid w:val="763FFFBC"/>
    <w:rsid w:val="7833F221"/>
    <w:rsid w:val="78E3D93A"/>
    <w:rsid w:val="7E8DD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CE73A"/>
  <w15:chartTrackingRefBased/>
  <w15:docId w15:val="{6BDFF07A-7163-4170-99BC-4FAD49FBA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eIntensa">
    <w:name w:val="Intense Emphasis"/>
    <w:basedOn w:val="Fontepargpadro"/>
    <w:uiPriority w:val="21"/>
    <w:qFormat/>
    <w:rPr>
      <w:i/>
      <w:iCs/>
      <w:color w:val="0F4761" w:themeColor="accent1" w:themeShade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Pr>
      <w:color w:val="467886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C4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A54F4193FDBB4CB7B12F6A0D3C836E" ma:contentTypeVersion="15" ma:contentTypeDescription="Create a new document." ma:contentTypeScope="" ma:versionID="96060010b36ef340bb9fd0dee29f7e29">
  <xsd:schema xmlns:xsd="http://www.w3.org/2001/XMLSchema" xmlns:xs="http://www.w3.org/2001/XMLSchema" xmlns:p="http://schemas.microsoft.com/office/2006/metadata/properties" xmlns:ns2="5962d63f-c590-41f0-ab81-7b0a2951ff21" xmlns:ns3="0f610f81-cf89-4291-ba3d-a1dc0e2c3a56" targetNamespace="http://schemas.microsoft.com/office/2006/metadata/properties" ma:root="true" ma:fieldsID="782831b47c2005e5d872bc5b896a4160" ns2:_="" ns3:_="">
    <xsd:import namespace="5962d63f-c590-41f0-ab81-7b0a2951ff21"/>
    <xsd:import namespace="0f610f81-cf89-4291-ba3d-a1dc0e2c3a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2d63f-c590-41f0-ab81-7b0a295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10f81-cf89-4291-ba3d-a1dc0e2c3a5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5e6578b-92f2-4780-ad50-eba49359cc10}" ma:internalName="TaxCatchAll" ma:showField="CatchAllData" ma:web="0f610f81-cf89-4291-ba3d-a1dc0e2c3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62d63f-c590-41f0-ab81-7b0a2951ff21">
      <Terms xmlns="http://schemas.microsoft.com/office/infopath/2007/PartnerControls"/>
    </lcf76f155ced4ddcb4097134ff3c332f>
    <TaxCatchAll xmlns="0f610f81-cf89-4291-ba3d-a1dc0e2c3a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4192B-B655-4EBA-9AE3-88CC3DE6F5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62d63f-c590-41f0-ab81-7b0a2951ff21"/>
    <ds:schemaRef ds:uri="0f610f81-cf89-4291-ba3d-a1dc0e2c3a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49F1BA-0CB4-48E8-BC66-5FEDEB120102}">
  <ds:schemaRefs>
    <ds:schemaRef ds:uri="http://schemas.microsoft.com/office/2006/metadata/properties"/>
    <ds:schemaRef ds:uri="http://schemas.microsoft.com/office/infopath/2007/PartnerControls"/>
    <ds:schemaRef ds:uri="5962d63f-c590-41f0-ab81-7b0a2951ff21"/>
    <ds:schemaRef ds:uri="0f610f81-cf89-4291-ba3d-a1dc0e2c3a56"/>
  </ds:schemaRefs>
</ds:datastoreItem>
</file>

<file path=customXml/itemProps3.xml><?xml version="1.0" encoding="utf-8"?>
<ds:datastoreItem xmlns:ds="http://schemas.openxmlformats.org/officeDocument/2006/customXml" ds:itemID="{7B27F118-D4E8-4428-8D56-DECF1F1EBE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D75A65-946F-4751-A5B2-0688DF272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746</Words>
  <Characters>4033</Characters>
  <Application>Microsoft Office Word</Application>
  <DocSecurity>0</DocSecurity>
  <Lines>33</Lines>
  <Paragraphs>9</Paragraphs>
  <ScaleCrop>false</ScaleCrop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Ortega Jaime</dc:creator>
  <cp:keywords/>
  <dc:description/>
  <cp:lastModifiedBy>Luiz Pardal</cp:lastModifiedBy>
  <cp:revision>20</cp:revision>
  <dcterms:created xsi:type="dcterms:W3CDTF">2024-08-30T13:24:00Z</dcterms:created>
  <dcterms:modified xsi:type="dcterms:W3CDTF">2024-08-30T14:40:00Z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0x0101008AA54F4193FDBB4CB7B12F6A0D3C836E</vt:lpwstr>
  </property>
  <property fmtid="{D5CDD505-2E9C-101B-9397-08002B2CF9AE}" pid="3" name="MediaServiceImageTags">
    <vt:lpwstr/>
  </property>
</Properties>
</file>